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DE127" w14:textId="77777777" w:rsidR="00180881" w:rsidRPr="00E72A21" w:rsidRDefault="00180881" w:rsidP="00180881">
      <w:pPr>
        <w:spacing w:after="0"/>
        <w:rPr>
          <w:rFonts w:ascii="Helvetica" w:hAnsi="Helvetica" w:cs="Helvetica"/>
        </w:rPr>
      </w:pPr>
      <w:r w:rsidRPr="00E72A21">
        <w:rPr>
          <w:rFonts w:ascii="Helvetica" w:eastAsia="Helvetica Neue" w:hAnsi="Helvetica" w:cs="Helvetica"/>
          <w:noProof/>
          <w:lang w:val="en-US"/>
        </w:rPr>
        <w:drawing>
          <wp:inline distT="0" distB="0" distL="0" distR="0" wp14:anchorId="4BD47085" wp14:editId="2FED7ED3">
            <wp:extent cx="1168713" cy="542773"/>
            <wp:effectExtent l="0" t="0" r="0" b="0"/>
            <wp:docPr id="4" name="image3.jpg"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4" name="image3.jpg" descr="A close up of a logo&#10;&#10;AI-generated content may be incorrect."/>
                    <pic:cNvPicPr preferRelativeResize="0"/>
                  </pic:nvPicPr>
                  <pic:blipFill>
                    <a:blip r:embed="rId4"/>
                    <a:srcRect/>
                    <a:stretch>
                      <a:fillRect/>
                    </a:stretch>
                  </pic:blipFill>
                  <pic:spPr>
                    <a:xfrm>
                      <a:off x="0" y="0"/>
                      <a:ext cx="1168713" cy="542773"/>
                    </a:xfrm>
                    <a:prstGeom prst="rect">
                      <a:avLst/>
                    </a:prstGeom>
                    <a:ln/>
                  </pic:spPr>
                </pic:pic>
              </a:graphicData>
            </a:graphic>
          </wp:inline>
        </w:drawing>
      </w:r>
    </w:p>
    <w:p w14:paraId="4C7389AE" w14:textId="77777777" w:rsidR="00180881" w:rsidRPr="00E72A21" w:rsidRDefault="00180881" w:rsidP="00180881">
      <w:pPr>
        <w:spacing w:after="0"/>
        <w:rPr>
          <w:rFonts w:ascii="Helvetica" w:hAnsi="Helvetica" w:cs="Helvetica"/>
        </w:rPr>
      </w:pPr>
    </w:p>
    <w:p w14:paraId="0775C35D" w14:textId="77777777" w:rsidR="00180881" w:rsidRPr="00E72A21" w:rsidRDefault="00180881" w:rsidP="00180881">
      <w:pPr>
        <w:spacing w:after="0"/>
        <w:rPr>
          <w:rFonts w:ascii="Helvetica" w:hAnsi="Helvetica" w:cs="Helvetica"/>
        </w:rPr>
      </w:pPr>
      <w:r w:rsidRPr="00E72A21">
        <w:rPr>
          <w:rFonts w:ascii="Helvetica" w:hAnsi="Helvetica" w:cs="Helvetica"/>
        </w:rPr>
        <w:t>Press release</w:t>
      </w:r>
    </w:p>
    <w:p w14:paraId="3C29CD34" w14:textId="77777777" w:rsidR="00180881" w:rsidRPr="00E72A21" w:rsidRDefault="00180881" w:rsidP="00180881">
      <w:pPr>
        <w:spacing w:after="0"/>
        <w:rPr>
          <w:rFonts w:ascii="Helvetica" w:hAnsi="Helvetica" w:cs="Helvetica"/>
        </w:rPr>
      </w:pPr>
    </w:p>
    <w:p w14:paraId="753F209D" w14:textId="34F4A5AD" w:rsidR="005C7478" w:rsidRDefault="00180881" w:rsidP="005C7619">
      <w:pPr>
        <w:spacing w:after="0"/>
        <w:rPr>
          <w:rFonts w:ascii="Helvetica" w:hAnsi="Helvetica" w:cs="Helvetica"/>
          <w:b/>
          <w:bCs/>
          <w:u w:val="single"/>
        </w:rPr>
      </w:pPr>
      <w:r w:rsidRPr="004D3FE0">
        <w:rPr>
          <w:rFonts w:ascii="Helvetica" w:hAnsi="Helvetica" w:cs="Helvetica"/>
          <w:b/>
          <w:bCs/>
        </w:rPr>
        <w:t xml:space="preserve">EMBARGOED UNTIL </w:t>
      </w:r>
      <w:r w:rsidR="005C7619" w:rsidRPr="005C7619">
        <w:rPr>
          <w:rFonts w:ascii="Helvetica" w:hAnsi="Helvetica" w:cs="Helvetica"/>
          <w:b/>
          <w:bCs/>
        </w:rPr>
        <w:t>00.01 ON FRIDAY, MARCH 20, 2026</w:t>
      </w:r>
    </w:p>
    <w:p w14:paraId="1BF7C4D4" w14:textId="74B644DC" w:rsidR="005C7619" w:rsidRPr="00E72A21" w:rsidRDefault="005C7619" w:rsidP="005C7619">
      <w:pPr>
        <w:spacing w:after="0"/>
        <w:rPr>
          <w:rFonts w:ascii="Helvetica" w:hAnsi="Helvetica" w:cs="Helvetica"/>
        </w:rPr>
      </w:pPr>
    </w:p>
    <w:p w14:paraId="4102532A" w14:textId="0F7C9ECA" w:rsidR="00180881" w:rsidRPr="00E72A21" w:rsidRDefault="00F32758">
      <w:pPr>
        <w:rPr>
          <w:rFonts w:ascii="Helvetica" w:hAnsi="Helvetica" w:cs="Helvetica"/>
        </w:rPr>
      </w:pPr>
      <w:r>
        <w:rPr>
          <w:noProof/>
        </w:rPr>
        <w:drawing>
          <wp:anchor distT="0" distB="0" distL="114300" distR="114300" simplePos="0" relativeHeight="251658240" behindDoc="0" locked="0" layoutInCell="1" allowOverlap="1" wp14:anchorId="3A2462AD" wp14:editId="040A238A">
            <wp:simplePos x="0" y="0"/>
            <wp:positionH relativeFrom="margin">
              <wp:align>center</wp:align>
            </wp:positionH>
            <wp:positionV relativeFrom="paragraph">
              <wp:posOffset>52705</wp:posOffset>
            </wp:positionV>
            <wp:extent cx="4621530" cy="3079115"/>
            <wp:effectExtent l="0" t="0" r="7620" b="6985"/>
            <wp:wrapSquare wrapText="bothSides"/>
            <wp:docPr id="1135642150" name="Picture 1" descr="A building with a large lawn and a sculptur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642150" name="Picture 1" descr="A building with a large lawn and a sculpture in the middl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21530" cy="3079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A5A0DA" w14:textId="0F2279C0" w:rsidR="00180881" w:rsidRPr="00E72A21" w:rsidRDefault="00180881">
      <w:pPr>
        <w:rPr>
          <w:rFonts w:ascii="Helvetica" w:hAnsi="Helvetica" w:cs="Helvetica"/>
        </w:rPr>
      </w:pPr>
    </w:p>
    <w:p w14:paraId="23DB12D2" w14:textId="4C4BD02F" w:rsidR="00180881" w:rsidRPr="00E72A21" w:rsidRDefault="00180881">
      <w:pPr>
        <w:rPr>
          <w:rFonts w:ascii="Helvetica" w:hAnsi="Helvetica" w:cs="Helvetica"/>
        </w:rPr>
      </w:pPr>
    </w:p>
    <w:p w14:paraId="5C02396E" w14:textId="77777777" w:rsidR="00180881" w:rsidRPr="00E72A21" w:rsidRDefault="00180881">
      <w:pPr>
        <w:rPr>
          <w:rFonts w:ascii="Helvetica" w:hAnsi="Helvetica" w:cs="Helvetica"/>
        </w:rPr>
      </w:pPr>
    </w:p>
    <w:p w14:paraId="3C361EC0" w14:textId="04B443C1" w:rsidR="00180881" w:rsidRPr="00E72A21" w:rsidRDefault="00180881">
      <w:pPr>
        <w:rPr>
          <w:rFonts w:ascii="Helvetica" w:hAnsi="Helvetica" w:cs="Helvetica"/>
        </w:rPr>
      </w:pPr>
    </w:p>
    <w:p w14:paraId="452090C6" w14:textId="77777777" w:rsidR="00180881" w:rsidRPr="00E72A21" w:rsidRDefault="00180881">
      <w:pPr>
        <w:rPr>
          <w:rFonts w:ascii="Helvetica" w:hAnsi="Helvetica" w:cs="Helvetica"/>
        </w:rPr>
      </w:pPr>
    </w:p>
    <w:p w14:paraId="09060210" w14:textId="77777777" w:rsidR="00E72A21" w:rsidRPr="00E72A21" w:rsidRDefault="00E72A21">
      <w:pPr>
        <w:rPr>
          <w:rFonts w:ascii="Helvetica" w:hAnsi="Helvetica" w:cs="Helvetica"/>
        </w:rPr>
      </w:pPr>
    </w:p>
    <w:p w14:paraId="334D0F18" w14:textId="77777777" w:rsidR="00E72A21" w:rsidRPr="00E72A21" w:rsidRDefault="00E72A21">
      <w:pPr>
        <w:rPr>
          <w:rFonts w:ascii="Helvetica" w:hAnsi="Helvetica" w:cs="Helvetica"/>
        </w:rPr>
      </w:pPr>
    </w:p>
    <w:p w14:paraId="3DC0CEF1" w14:textId="77777777" w:rsidR="00E72A21" w:rsidRPr="00E72A21" w:rsidRDefault="00E72A21">
      <w:pPr>
        <w:rPr>
          <w:rFonts w:ascii="Helvetica" w:hAnsi="Helvetica" w:cs="Helvetica"/>
        </w:rPr>
      </w:pPr>
    </w:p>
    <w:p w14:paraId="44AE8207" w14:textId="77777777" w:rsidR="00E72A21" w:rsidRPr="00E72A21" w:rsidRDefault="00E72A21">
      <w:pPr>
        <w:rPr>
          <w:rFonts w:ascii="Helvetica" w:hAnsi="Helvetica" w:cs="Helvetica"/>
        </w:rPr>
      </w:pPr>
    </w:p>
    <w:p w14:paraId="42D0E42D" w14:textId="77777777" w:rsidR="00E72A21" w:rsidRPr="00E72A21" w:rsidRDefault="00E72A21">
      <w:pPr>
        <w:rPr>
          <w:rFonts w:ascii="Helvetica" w:hAnsi="Helvetica" w:cs="Helvetica"/>
        </w:rPr>
      </w:pPr>
    </w:p>
    <w:p w14:paraId="299BE19C" w14:textId="77777777" w:rsidR="00E72A21" w:rsidRDefault="00E72A21" w:rsidP="00E72A21">
      <w:pPr>
        <w:jc w:val="center"/>
        <w:rPr>
          <w:rFonts w:ascii="Helvetica" w:hAnsi="Helvetica" w:cs="Helvetica"/>
          <w:i/>
          <w:iCs/>
          <w:sz w:val="20"/>
          <w:szCs w:val="20"/>
        </w:rPr>
      </w:pPr>
    </w:p>
    <w:p w14:paraId="2310CB02" w14:textId="707091F2" w:rsidR="00E72A21" w:rsidRPr="00E72A21" w:rsidRDefault="00E72A21" w:rsidP="00E72A21">
      <w:pPr>
        <w:jc w:val="center"/>
        <w:rPr>
          <w:rFonts w:ascii="Helvetica" w:hAnsi="Helvetica" w:cs="Helvetica"/>
          <w:i/>
          <w:iCs/>
          <w:sz w:val="20"/>
          <w:szCs w:val="20"/>
        </w:rPr>
      </w:pPr>
      <w:r w:rsidRPr="00E72A21">
        <w:rPr>
          <w:rFonts w:ascii="Helvetica" w:hAnsi="Helvetica" w:cs="Helvetica"/>
          <w:i/>
          <w:iCs/>
          <w:sz w:val="20"/>
          <w:szCs w:val="20"/>
        </w:rPr>
        <w:t>The Sainsbury Centre in Norwich, aerial view. Photo: Donovan Jones</w:t>
      </w:r>
    </w:p>
    <w:p w14:paraId="44DE05E2" w14:textId="77777777" w:rsidR="00E72A21" w:rsidRPr="00E72A21" w:rsidRDefault="00E72A21">
      <w:pPr>
        <w:rPr>
          <w:rFonts w:ascii="Helvetica" w:hAnsi="Helvetica" w:cs="Helvetica"/>
        </w:rPr>
      </w:pPr>
    </w:p>
    <w:p w14:paraId="41647D68" w14:textId="28C2AF67" w:rsidR="00E72A21" w:rsidRPr="004D3FE0" w:rsidRDefault="00E72A21">
      <w:pPr>
        <w:rPr>
          <w:rFonts w:ascii="Helvetica" w:hAnsi="Helvetica" w:cs="Helvetica"/>
        </w:rPr>
      </w:pPr>
      <w:r w:rsidRPr="00E72A21">
        <w:rPr>
          <w:rFonts w:ascii="Helvetica" w:hAnsi="Helvetica" w:cs="Helvetica"/>
        </w:rPr>
        <w:t xml:space="preserve">The Sainsbury Centre has ranked as </w:t>
      </w:r>
      <w:r w:rsidRPr="004D3FE0">
        <w:rPr>
          <w:rFonts w:ascii="Helvetica" w:hAnsi="Helvetica" w:cs="Helvetica"/>
        </w:rPr>
        <w:t xml:space="preserve">the most visited attraction in </w:t>
      </w:r>
      <w:r w:rsidR="00921C50" w:rsidRPr="004D3FE0">
        <w:rPr>
          <w:rFonts w:ascii="Helvetica" w:hAnsi="Helvetica" w:cs="Helvetica"/>
        </w:rPr>
        <w:t xml:space="preserve">the East of </w:t>
      </w:r>
      <w:r w:rsidRPr="004D3FE0">
        <w:rPr>
          <w:rFonts w:ascii="Helvetica" w:hAnsi="Helvetica" w:cs="Helvetica"/>
        </w:rPr>
        <w:t xml:space="preserve">England, in 2025. </w:t>
      </w:r>
    </w:p>
    <w:p w14:paraId="106F931B" w14:textId="1210361F" w:rsidR="005C7478" w:rsidRPr="00E72A21" w:rsidRDefault="00180881">
      <w:pPr>
        <w:rPr>
          <w:rFonts w:ascii="Helvetica" w:hAnsi="Helvetica" w:cs="Helvetica"/>
        </w:rPr>
      </w:pPr>
      <w:r w:rsidRPr="00E72A21">
        <w:rPr>
          <w:rFonts w:ascii="Helvetica" w:hAnsi="Helvetica" w:cs="Helvetica"/>
        </w:rPr>
        <w:t>The Association of Leading Visitor Attractions (ALVA) has released the visitor figures of its members for 202</w:t>
      </w:r>
      <w:r w:rsidR="00E72A21">
        <w:rPr>
          <w:rFonts w:ascii="Helvetica" w:hAnsi="Helvetica" w:cs="Helvetica"/>
        </w:rPr>
        <w:t>5</w:t>
      </w:r>
      <w:r w:rsidRPr="00E72A21">
        <w:rPr>
          <w:rFonts w:ascii="Helvetica" w:hAnsi="Helvetica" w:cs="Helvetica"/>
        </w:rPr>
        <w:t>.</w:t>
      </w:r>
      <w:r w:rsidR="00E72A21">
        <w:rPr>
          <w:rFonts w:ascii="Helvetica" w:hAnsi="Helvetica" w:cs="Helvetica"/>
        </w:rPr>
        <w:t xml:space="preserve"> </w:t>
      </w:r>
      <w:r w:rsidR="0078238F" w:rsidRPr="00E72A21">
        <w:rPr>
          <w:rFonts w:ascii="Helvetica" w:hAnsi="Helvetica" w:cs="Helvetica"/>
        </w:rPr>
        <w:t xml:space="preserve">With 1,162,650 visitors in 2025, </w:t>
      </w:r>
      <w:r w:rsidR="005C7478" w:rsidRPr="00E72A21">
        <w:rPr>
          <w:rFonts w:ascii="Helvetica" w:hAnsi="Helvetica" w:cs="Helvetica"/>
        </w:rPr>
        <w:t xml:space="preserve">the Sainsbury </w:t>
      </w:r>
      <w:r w:rsidR="005C7478" w:rsidRPr="004D3FE0">
        <w:rPr>
          <w:rFonts w:ascii="Helvetica" w:hAnsi="Helvetica" w:cs="Helvetica"/>
        </w:rPr>
        <w:t xml:space="preserve">Centre ranks above museums including </w:t>
      </w:r>
      <w:r w:rsidR="004D3FE0" w:rsidRPr="004D3FE0">
        <w:rPr>
          <w:rFonts w:ascii="Helvetica" w:hAnsi="Helvetica" w:cs="Helvetica"/>
        </w:rPr>
        <w:t xml:space="preserve">Tate Britain, </w:t>
      </w:r>
      <w:r w:rsidR="005C7478" w:rsidRPr="004D3FE0">
        <w:rPr>
          <w:rFonts w:ascii="Helvetica" w:hAnsi="Helvetica" w:cs="Helvetica"/>
        </w:rPr>
        <w:t>Royal Academy</w:t>
      </w:r>
      <w:r w:rsidR="00921C50" w:rsidRPr="004D3FE0">
        <w:rPr>
          <w:rFonts w:ascii="Helvetica" w:hAnsi="Helvetica" w:cs="Helvetica"/>
        </w:rPr>
        <w:t xml:space="preserve"> of Arts</w:t>
      </w:r>
      <w:r w:rsidR="005C7478" w:rsidRPr="004D3FE0">
        <w:rPr>
          <w:rFonts w:ascii="Helvetica" w:hAnsi="Helvetica" w:cs="Helvetica"/>
        </w:rPr>
        <w:t xml:space="preserve">, and the Design Museum. </w:t>
      </w:r>
    </w:p>
    <w:p w14:paraId="0D43274D" w14:textId="5BB18DBD" w:rsidR="00180881" w:rsidRPr="00E72A21" w:rsidRDefault="00921C50" w:rsidP="00180881">
      <w:pPr>
        <w:rPr>
          <w:rFonts w:ascii="Helvetica" w:hAnsi="Helvetica" w:cs="Helvetica"/>
        </w:rPr>
      </w:pPr>
      <w:r w:rsidRPr="00742AB7">
        <w:rPr>
          <w:rFonts w:ascii="Helvetica" w:hAnsi="Helvetica" w:cs="Helvetica"/>
        </w:rPr>
        <w:t xml:space="preserve">In total, </w:t>
      </w:r>
      <w:r w:rsidR="0078238F" w:rsidRPr="00742AB7">
        <w:rPr>
          <w:rFonts w:ascii="Helvetica" w:hAnsi="Helvetica" w:cs="Helvetica"/>
        </w:rPr>
        <w:t>40</w:t>
      </w:r>
      <w:r w:rsidR="00742AB7" w:rsidRPr="00742AB7">
        <w:rPr>
          <w:rFonts w:ascii="Helvetica" w:hAnsi="Helvetica" w:cs="Helvetica"/>
        </w:rPr>
        <w:t>9</w:t>
      </w:r>
      <w:r w:rsidR="0078238F" w:rsidRPr="00742AB7">
        <w:rPr>
          <w:rFonts w:ascii="Helvetica" w:hAnsi="Helvetica" w:cs="Helvetica"/>
        </w:rPr>
        <w:t xml:space="preserve"> </w:t>
      </w:r>
      <w:r w:rsidR="00180881" w:rsidRPr="00742AB7">
        <w:rPr>
          <w:rFonts w:ascii="Helvetica" w:hAnsi="Helvetica" w:cs="Helvetica"/>
        </w:rPr>
        <w:t>A</w:t>
      </w:r>
      <w:r w:rsidR="00180881" w:rsidRPr="00E72A21">
        <w:rPr>
          <w:rFonts w:ascii="Helvetica" w:hAnsi="Helvetica" w:cs="Helvetica"/>
        </w:rPr>
        <w:t xml:space="preserve">LVA </w:t>
      </w:r>
      <w:r w:rsidR="0078238F" w:rsidRPr="00E72A21">
        <w:rPr>
          <w:rFonts w:ascii="Helvetica" w:hAnsi="Helvetica" w:cs="Helvetica"/>
        </w:rPr>
        <w:t xml:space="preserve">sites submitted their total visitor numbers for </w:t>
      </w:r>
      <w:r w:rsidR="00180881" w:rsidRPr="00E72A21">
        <w:rPr>
          <w:rFonts w:ascii="Helvetica" w:hAnsi="Helvetica" w:cs="Helvetica"/>
        </w:rPr>
        <w:t xml:space="preserve">2025, with the Sainsbury Centre ranking as </w:t>
      </w:r>
      <w:r w:rsidR="00180881" w:rsidRPr="004D3FE0">
        <w:rPr>
          <w:rFonts w:ascii="Helvetica" w:hAnsi="Helvetica" w:cs="Helvetica"/>
        </w:rPr>
        <w:t>the top visited attraction in the East of England, and 29</w:t>
      </w:r>
      <w:r w:rsidR="00180881" w:rsidRPr="004D3FE0">
        <w:rPr>
          <w:rFonts w:ascii="Helvetica" w:hAnsi="Helvetica" w:cs="Helvetica"/>
          <w:vertAlign w:val="superscript"/>
        </w:rPr>
        <w:t>th</w:t>
      </w:r>
      <w:r w:rsidR="00180881" w:rsidRPr="004D3FE0">
        <w:rPr>
          <w:rFonts w:ascii="Helvetica" w:hAnsi="Helvetica" w:cs="Helvetica"/>
        </w:rPr>
        <w:t xml:space="preserve"> nationally.</w:t>
      </w:r>
    </w:p>
    <w:p w14:paraId="0DE3528F" w14:textId="77777777" w:rsidR="00E72A21" w:rsidRDefault="00180881">
      <w:pPr>
        <w:rPr>
          <w:rFonts w:ascii="Helvetica" w:hAnsi="Helvetica" w:cs="Helvetica"/>
        </w:rPr>
      </w:pPr>
      <w:r w:rsidRPr="00E72A21">
        <w:rPr>
          <w:rFonts w:ascii="Helvetica" w:hAnsi="Helvetica" w:cs="Helvetica"/>
        </w:rPr>
        <w:t>ALVA’s Members are the UK's most popular, iconic and important museums, galleries, palaces, castles, cathedrals, zoos, historic houses, heritage sites, gardens and leisure attractions.</w:t>
      </w:r>
    </w:p>
    <w:p w14:paraId="6D8137AF" w14:textId="4601061C" w:rsidR="00F95AFC" w:rsidRPr="00E72A21" w:rsidRDefault="00F95AFC" w:rsidP="00F95AFC">
      <w:pPr>
        <w:rPr>
          <w:rFonts w:ascii="Helvetica" w:hAnsi="Helvetica" w:cs="Helvetica"/>
        </w:rPr>
      </w:pPr>
      <w:r>
        <w:rPr>
          <w:rFonts w:ascii="Helvetica" w:hAnsi="Helvetica" w:cs="Helvetica"/>
        </w:rPr>
        <w:t xml:space="preserve">Since </w:t>
      </w:r>
      <w:r w:rsidR="00692515">
        <w:rPr>
          <w:rFonts w:ascii="Helvetica" w:hAnsi="Helvetica" w:cs="Helvetica"/>
        </w:rPr>
        <w:t>the Sainsbury Centre’s</w:t>
      </w:r>
      <w:r>
        <w:rPr>
          <w:rFonts w:ascii="Helvetica" w:hAnsi="Helvetica" w:cs="Helvetica"/>
        </w:rPr>
        <w:t xml:space="preserve"> Living Art relaunch in 2023, visitors have increased dramatically, enthused by a radically different way of experiencing a world class art collection.</w:t>
      </w:r>
    </w:p>
    <w:p w14:paraId="64E2F7F0" w14:textId="44AB7682" w:rsidR="00E72A21" w:rsidRPr="00E72A21" w:rsidRDefault="00E72A21" w:rsidP="00E72A21">
      <w:pPr>
        <w:spacing w:after="0"/>
        <w:rPr>
          <w:rFonts w:ascii="Arial" w:hAnsi="Arial" w:cs="Arial"/>
        </w:rPr>
      </w:pPr>
      <w:r w:rsidRPr="00E72A21">
        <w:rPr>
          <w:rFonts w:ascii="Arial" w:hAnsi="Arial" w:cs="Arial"/>
        </w:rPr>
        <w:t xml:space="preserve">In 2026, the Sainsbury Centre continues its innovative series of investigative exhibitions engaging with fundamental questions of life with two new seasons. </w:t>
      </w:r>
      <w:r w:rsidR="00084487">
        <w:rPr>
          <w:rFonts w:ascii="Arial" w:hAnsi="Arial" w:cs="Arial"/>
        </w:rPr>
        <w:t xml:space="preserve">Currently, </w:t>
      </w:r>
      <w:r w:rsidR="007C299F">
        <w:rPr>
          <w:rFonts w:ascii="Arial" w:hAnsi="Arial" w:cs="Arial"/>
        </w:rPr>
        <w:t xml:space="preserve">two </w:t>
      </w:r>
      <w:r w:rsidR="00183E3C">
        <w:rPr>
          <w:rFonts w:ascii="Arial" w:hAnsi="Arial" w:cs="Arial"/>
        </w:rPr>
        <w:t>exhibitions</w:t>
      </w:r>
      <w:r w:rsidR="007C299F">
        <w:rPr>
          <w:rFonts w:ascii="Arial" w:hAnsi="Arial" w:cs="Arial"/>
        </w:rPr>
        <w:t xml:space="preserve"> explore </w:t>
      </w:r>
      <w:r w:rsidR="007C299F">
        <w:rPr>
          <w:rFonts w:ascii="Arial" w:hAnsi="Arial" w:cs="Arial"/>
          <w:i/>
          <w:iCs/>
        </w:rPr>
        <w:t xml:space="preserve">Can We Stop Killing Each Other. </w:t>
      </w:r>
      <w:r w:rsidR="007C299F">
        <w:rPr>
          <w:rFonts w:ascii="Arial" w:hAnsi="Arial" w:cs="Arial"/>
        </w:rPr>
        <w:t xml:space="preserve">Later in 2026, </w:t>
      </w:r>
      <w:r w:rsidRPr="00E72A21">
        <w:rPr>
          <w:rFonts w:ascii="Arial" w:hAnsi="Arial" w:cs="Arial"/>
          <w:i/>
          <w:iCs/>
        </w:rPr>
        <w:t xml:space="preserve">What is the Meaning of </w:t>
      </w:r>
      <w:proofErr w:type="gramStart"/>
      <w:r w:rsidRPr="00E72A21">
        <w:rPr>
          <w:rFonts w:ascii="Arial" w:hAnsi="Arial" w:cs="Arial"/>
          <w:i/>
          <w:iCs/>
        </w:rPr>
        <w:t>Life?,</w:t>
      </w:r>
      <w:proofErr w:type="gramEnd"/>
      <w:r w:rsidRPr="00E72A21">
        <w:rPr>
          <w:rFonts w:ascii="Arial" w:hAnsi="Arial" w:cs="Arial"/>
        </w:rPr>
        <w:t xml:space="preserve"> launching in May, delves into the fundamental questions of human existence, from rule-</w:t>
      </w:r>
      <w:r w:rsidRPr="00E72A21">
        <w:rPr>
          <w:rFonts w:ascii="Arial" w:hAnsi="Arial" w:cs="Arial"/>
        </w:rPr>
        <w:lastRenderedPageBreak/>
        <w:t xml:space="preserve">making, to time and play; and </w:t>
      </w:r>
      <w:r w:rsidRPr="00E72A21">
        <w:rPr>
          <w:rFonts w:ascii="Arial" w:hAnsi="Arial" w:cs="Arial"/>
          <w:i/>
          <w:iCs/>
        </w:rPr>
        <w:t>How Do We Find Love?</w:t>
      </w:r>
      <w:r w:rsidRPr="00E72A21">
        <w:rPr>
          <w:rFonts w:ascii="Arial" w:hAnsi="Arial" w:cs="Arial"/>
        </w:rPr>
        <w:t>, opening in November, explores the profound complexities of human relationships, desire, and intimacy.</w:t>
      </w:r>
    </w:p>
    <w:p w14:paraId="5BB8F762" w14:textId="2D1D2E65" w:rsidR="005C7478" w:rsidRDefault="00180881">
      <w:pPr>
        <w:rPr>
          <w:rFonts w:ascii="Helvetica" w:hAnsi="Helvetica" w:cs="Helvetica"/>
        </w:rPr>
      </w:pPr>
      <w:r w:rsidRPr="00E72A21">
        <w:rPr>
          <w:rFonts w:ascii="Helvetica" w:hAnsi="Helvetica" w:cs="Helvetica"/>
        </w:rPr>
        <w:br/>
      </w:r>
      <w:r w:rsidR="00E426B2">
        <w:rPr>
          <w:rFonts w:ascii="Helvetica" w:hAnsi="Helvetica" w:cs="Helvetica"/>
        </w:rPr>
        <w:t>Sainsbury Centre director Jago Cooper</w:t>
      </w:r>
      <w:r w:rsidR="00687272">
        <w:rPr>
          <w:rFonts w:ascii="Helvetica" w:hAnsi="Helvetica" w:cs="Helvetica"/>
        </w:rPr>
        <w:t xml:space="preserve"> said: </w:t>
      </w:r>
      <w:r w:rsidR="00F95AFC">
        <w:rPr>
          <w:rFonts w:ascii="Helvetica" w:hAnsi="Helvetica" w:cs="Helvetica"/>
        </w:rPr>
        <w:t xml:space="preserve">“We are delighted that so many new visitors are travelling to the Sainsbury Centre and enjoying our captivating galleries, inspiring exhibitions and beautiful sculpture park. To be one of the most visited museums in the country outside of London is a huge privilege” </w:t>
      </w:r>
    </w:p>
    <w:p w14:paraId="544ACFAB" w14:textId="77777777" w:rsidR="003A78EA" w:rsidRDefault="003A78EA">
      <w:pPr>
        <w:rPr>
          <w:rFonts w:ascii="Helvetica" w:hAnsi="Helvetica" w:cs="Helvetica"/>
        </w:rPr>
      </w:pPr>
    </w:p>
    <w:p w14:paraId="0CD2FB73" w14:textId="77777777" w:rsidR="003A78EA" w:rsidRDefault="003A78EA">
      <w:pPr>
        <w:rPr>
          <w:rFonts w:ascii="Helvetica" w:hAnsi="Helvetica" w:cs="Helvetica"/>
        </w:rPr>
      </w:pPr>
    </w:p>
    <w:p w14:paraId="317790E9" w14:textId="5C2AD857" w:rsidR="00180881" w:rsidRDefault="00180881">
      <w:pPr>
        <w:rPr>
          <w:rFonts w:ascii="Helvetica" w:hAnsi="Helvetica" w:cs="Helvetica"/>
          <w:b/>
          <w:bCs/>
        </w:rPr>
      </w:pPr>
      <w:r w:rsidRPr="00E72A21">
        <w:rPr>
          <w:rFonts w:ascii="Helvetica" w:hAnsi="Helvetica" w:cs="Helvetica"/>
          <w:b/>
          <w:bCs/>
        </w:rPr>
        <w:t>NOTES TO EDITORS</w:t>
      </w:r>
    </w:p>
    <w:p w14:paraId="739D8736" w14:textId="77777777" w:rsidR="00E72A21" w:rsidRPr="00E72A21" w:rsidRDefault="00E72A21">
      <w:pPr>
        <w:rPr>
          <w:rFonts w:ascii="Helvetica" w:hAnsi="Helvetica" w:cs="Helvetica"/>
          <w:b/>
          <w:bCs/>
        </w:rPr>
      </w:pPr>
    </w:p>
    <w:p w14:paraId="78D78042" w14:textId="5226DB4D" w:rsidR="00180881" w:rsidRDefault="00180881">
      <w:pPr>
        <w:rPr>
          <w:rFonts w:ascii="Helvetica" w:hAnsi="Helvetica" w:cs="Helvetica"/>
        </w:rPr>
      </w:pPr>
      <w:r w:rsidRPr="004D3FE0">
        <w:rPr>
          <w:rFonts w:ascii="Helvetica" w:hAnsi="Helvetica" w:cs="Helvetica"/>
        </w:rPr>
        <w:t>To view ALVA press release</w:t>
      </w:r>
      <w:r w:rsidR="004D3FE0" w:rsidRPr="004D3FE0">
        <w:rPr>
          <w:rFonts w:ascii="Helvetica" w:hAnsi="Helvetica" w:cs="Helvetica"/>
        </w:rPr>
        <w:t>s</w:t>
      </w:r>
      <w:r w:rsidRPr="004D3FE0">
        <w:rPr>
          <w:rFonts w:ascii="Helvetica" w:hAnsi="Helvetica" w:cs="Helvetica"/>
        </w:rPr>
        <w:t xml:space="preserve">, click </w:t>
      </w:r>
      <w:hyperlink r:id="rId6" w:history="1">
        <w:r w:rsidRPr="004D3FE0">
          <w:rPr>
            <w:rStyle w:val="Hyperlink"/>
            <w:rFonts w:ascii="Helvetica" w:hAnsi="Helvetica" w:cs="Helvetica"/>
          </w:rPr>
          <w:t>h</w:t>
        </w:r>
        <w:r w:rsidRPr="004D3FE0">
          <w:rPr>
            <w:rStyle w:val="Hyperlink"/>
            <w:rFonts w:ascii="Helvetica" w:hAnsi="Helvetica" w:cs="Helvetica"/>
          </w:rPr>
          <w:t>e</w:t>
        </w:r>
        <w:r w:rsidRPr="004D3FE0">
          <w:rPr>
            <w:rStyle w:val="Hyperlink"/>
            <w:rFonts w:ascii="Helvetica" w:hAnsi="Helvetica" w:cs="Helvetica"/>
          </w:rPr>
          <w:t>re</w:t>
        </w:r>
      </w:hyperlink>
      <w:r w:rsidRPr="004D3FE0">
        <w:rPr>
          <w:rFonts w:ascii="Helvetica" w:hAnsi="Helvetica" w:cs="Helvetica"/>
        </w:rPr>
        <w:t>.</w:t>
      </w:r>
    </w:p>
    <w:p w14:paraId="362A1E1B" w14:textId="72855A63" w:rsidR="00E72A21" w:rsidRDefault="00E72A21">
      <w:pPr>
        <w:rPr>
          <w:rFonts w:ascii="Helvetica" w:hAnsi="Helvetica" w:cs="Helvetica"/>
        </w:rPr>
      </w:pPr>
      <w:r>
        <w:rPr>
          <w:rFonts w:ascii="Helvetica" w:hAnsi="Helvetica" w:cs="Helvetica"/>
        </w:rPr>
        <w:t xml:space="preserve">To view all press releases from the Sainsbury Centre, </w:t>
      </w:r>
      <w:hyperlink r:id="rId7" w:history="1">
        <w:r w:rsidRPr="00E72A21">
          <w:rPr>
            <w:rStyle w:val="Hyperlink"/>
            <w:rFonts w:ascii="Helvetica" w:hAnsi="Helvetica" w:cs="Helvetica"/>
          </w:rPr>
          <w:t xml:space="preserve">click </w:t>
        </w:r>
        <w:r w:rsidRPr="00E72A21">
          <w:rPr>
            <w:rStyle w:val="Hyperlink"/>
            <w:rFonts w:ascii="Helvetica" w:hAnsi="Helvetica" w:cs="Helvetica"/>
          </w:rPr>
          <w:t>h</w:t>
        </w:r>
        <w:r w:rsidRPr="00E72A21">
          <w:rPr>
            <w:rStyle w:val="Hyperlink"/>
            <w:rFonts w:ascii="Helvetica" w:hAnsi="Helvetica" w:cs="Helvetica"/>
          </w:rPr>
          <w:t>ere</w:t>
        </w:r>
      </w:hyperlink>
      <w:r>
        <w:rPr>
          <w:rFonts w:ascii="Helvetica" w:hAnsi="Helvetica" w:cs="Helvetica"/>
        </w:rPr>
        <w:t>.</w:t>
      </w:r>
    </w:p>
    <w:p w14:paraId="0ED8D4B2" w14:textId="77777777" w:rsidR="00E72A21" w:rsidRPr="00E72A21" w:rsidRDefault="00E72A21">
      <w:pPr>
        <w:rPr>
          <w:rFonts w:ascii="Helvetica" w:hAnsi="Helvetica" w:cs="Helvetica"/>
          <w:i/>
          <w:iCs/>
          <w:color w:val="FF0000"/>
        </w:rPr>
      </w:pPr>
    </w:p>
    <w:p w14:paraId="3ED826B9" w14:textId="77777777" w:rsidR="00180881" w:rsidRPr="00E72A21" w:rsidRDefault="00180881" w:rsidP="00180881">
      <w:pPr>
        <w:spacing w:after="0"/>
        <w:rPr>
          <w:rFonts w:ascii="Helvetica" w:hAnsi="Helvetica" w:cs="Helvetica"/>
          <w:b/>
          <w:bCs/>
        </w:rPr>
      </w:pPr>
      <w:r w:rsidRPr="00E72A21">
        <w:rPr>
          <w:rFonts w:ascii="Helvetica" w:hAnsi="Helvetica" w:cs="Helvetica"/>
          <w:b/>
          <w:bCs/>
        </w:rPr>
        <w:t>For more information, interviews and images:</w:t>
      </w:r>
    </w:p>
    <w:p w14:paraId="0552542A" w14:textId="77777777" w:rsidR="00180881" w:rsidRPr="00E72A21" w:rsidRDefault="00180881" w:rsidP="00180881">
      <w:pPr>
        <w:spacing w:after="0"/>
        <w:rPr>
          <w:rFonts w:ascii="Helvetica" w:hAnsi="Helvetica" w:cs="Helvetica"/>
        </w:rPr>
      </w:pPr>
      <w:r w:rsidRPr="00E72A21">
        <w:rPr>
          <w:rFonts w:ascii="Helvetica" w:hAnsi="Helvetica" w:cs="Helvetica"/>
        </w:rPr>
        <w:t>Kate Wolstenholme</w:t>
      </w:r>
    </w:p>
    <w:p w14:paraId="42737147" w14:textId="77777777" w:rsidR="00180881" w:rsidRPr="00E72A21" w:rsidRDefault="00180881" w:rsidP="00180881">
      <w:pPr>
        <w:spacing w:after="0"/>
        <w:rPr>
          <w:rFonts w:ascii="Helvetica" w:hAnsi="Helvetica" w:cs="Helvetica"/>
        </w:rPr>
      </w:pPr>
      <w:r w:rsidRPr="00E72A21">
        <w:rPr>
          <w:rFonts w:ascii="Helvetica" w:hAnsi="Helvetica" w:cs="Helvetica"/>
        </w:rPr>
        <w:t>PR and Media Officer at the Sainsbury Centre</w:t>
      </w:r>
    </w:p>
    <w:p w14:paraId="61CD761A" w14:textId="77777777" w:rsidR="00180881" w:rsidRPr="00E72A21" w:rsidRDefault="00180881" w:rsidP="00180881">
      <w:pPr>
        <w:spacing w:after="0"/>
        <w:rPr>
          <w:rFonts w:ascii="Helvetica" w:hAnsi="Helvetica" w:cs="Helvetica"/>
        </w:rPr>
      </w:pPr>
      <w:r w:rsidRPr="00E72A21">
        <w:rPr>
          <w:rFonts w:ascii="Helvetica" w:hAnsi="Helvetica" w:cs="Helvetica"/>
        </w:rPr>
        <w:t>k.wolstenholme@uea.ac.uk</w:t>
      </w:r>
    </w:p>
    <w:p w14:paraId="00EF1589" w14:textId="5D9517DE" w:rsidR="00180881" w:rsidRDefault="00180881" w:rsidP="00180881">
      <w:pPr>
        <w:spacing w:after="0"/>
        <w:rPr>
          <w:rFonts w:ascii="Helvetica" w:hAnsi="Helvetica" w:cs="Helvetica"/>
        </w:rPr>
      </w:pPr>
      <w:r w:rsidRPr="00E72A21">
        <w:rPr>
          <w:rFonts w:ascii="Helvetica" w:hAnsi="Helvetica" w:cs="Helvetica"/>
        </w:rPr>
        <w:t>01603 592470</w:t>
      </w:r>
    </w:p>
    <w:p w14:paraId="176768CC" w14:textId="77777777" w:rsidR="00F32758" w:rsidRDefault="00F32758" w:rsidP="00180881">
      <w:pPr>
        <w:spacing w:after="0"/>
        <w:rPr>
          <w:rFonts w:ascii="Helvetica" w:hAnsi="Helvetica" w:cs="Helvetica"/>
        </w:rPr>
      </w:pPr>
    </w:p>
    <w:p w14:paraId="4466A9AA" w14:textId="119C8ECD" w:rsidR="00F32758" w:rsidRPr="00E72A21" w:rsidRDefault="00F32758" w:rsidP="00180881">
      <w:pPr>
        <w:spacing w:after="0"/>
        <w:rPr>
          <w:rFonts w:ascii="Helvetica" w:hAnsi="Helvetica" w:cs="Helvetica"/>
        </w:rPr>
      </w:pPr>
      <w:hyperlink r:id="rId8" w:history="1">
        <w:r w:rsidRPr="00F32758">
          <w:rPr>
            <w:rStyle w:val="Hyperlink"/>
            <w:rFonts w:ascii="Helvetica" w:hAnsi="Helvetica" w:cs="Helvetica"/>
          </w:rPr>
          <w:t>Download a high-resolution image</w:t>
        </w:r>
        <w:r w:rsidRPr="00F32758">
          <w:rPr>
            <w:rStyle w:val="Hyperlink"/>
            <w:rFonts w:ascii="Helvetica" w:hAnsi="Helvetica" w:cs="Helvetica"/>
          </w:rPr>
          <w:t xml:space="preserve"> </w:t>
        </w:r>
        <w:r w:rsidRPr="00F32758">
          <w:rPr>
            <w:rStyle w:val="Hyperlink"/>
            <w:rFonts w:ascii="Helvetica" w:hAnsi="Helvetica" w:cs="Helvetica"/>
          </w:rPr>
          <w:t>here</w:t>
        </w:r>
      </w:hyperlink>
    </w:p>
    <w:p w14:paraId="0B669F2B" w14:textId="77777777" w:rsidR="00180881" w:rsidRPr="00E72A21" w:rsidRDefault="00180881" w:rsidP="00180881">
      <w:pPr>
        <w:spacing w:after="0"/>
        <w:rPr>
          <w:rFonts w:ascii="Helvetica" w:hAnsi="Helvetica" w:cs="Helvetica"/>
        </w:rPr>
      </w:pPr>
    </w:p>
    <w:p w14:paraId="6F19CDDB" w14:textId="77777777" w:rsidR="00180881" w:rsidRPr="00E72A21" w:rsidRDefault="00180881" w:rsidP="00180881">
      <w:pPr>
        <w:spacing w:after="0"/>
        <w:rPr>
          <w:rFonts w:ascii="Helvetica" w:hAnsi="Helvetica" w:cs="Helvetica"/>
          <w:b/>
          <w:bCs/>
        </w:rPr>
      </w:pPr>
      <w:r w:rsidRPr="00E72A21">
        <w:rPr>
          <w:rFonts w:ascii="Helvetica" w:hAnsi="Helvetica" w:cs="Helvetica"/>
          <w:b/>
          <w:bCs/>
        </w:rPr>
        <w:t>Opening times</w:t>
      </w:r>
    </w:p>
    <w:p w14:paraId="4BFB4764" w14:textId="77777777" w:rsidR="00180881" w:rsidRPr="00E72A21" w:rsidRDefault="00180881" w:rsidP="00180881">
      <w:pPr>
        <w:spacing w:after="0"/>
        <w:rPr>
          <w:rFonts w:ascii="Helvetica" w:hAnsi="Helvetica" w:cs="Helvetica"/>
        </w:rPr>
      </w:pPr>
      <w:r w:rsidRPr="00E72A21">
        <w:rPr>
          <w:rFonts w:ascii="Helvetica" w:hAnsi="Helvetica" w:cs="Helvetica"/>
        </w:rPr>
        <w:t>Tuesday – Friday 9am–6pm (exhibitions open 9.30am)</w:t>
      </w:r>
    </w:p>
    <w:p w14:paraId="01EE9DE0" w14:textId="77777777" w:rsidR="00180881" w:rsidRPr="00E72A21" w:rsidRDefault="00180881" w:rsidP="00180881">
      <w:pPr>
        <w:spacing w:after="0"/>
        <w:rPr>
          <w:rFonts w:ascii="Helvetica" w:hAnsi="Helvetica" w:cs="Helvetica"/>
        </w:rPr>
      </w:pPr>
      <w:r w:rsidRPr="00E72A21">
        <w:rPr>
          <w:rFonts w:ascii="Helvetica" w:hAnsi="Helvetica" w:cs="Helvetica"/>
        </w:rPr>
        <w:t>Saturday – Sunday 10am–5pm</w:t>
      </w:r>
    </w:p>
    <w:p w14:paraId="3A2B45FC" w14:textId="77777777" w:rsidR="00180881" w:rsidRPr="00E72A21" w:rsidRDefault="00180881" w:rsidP="00180881">
      <w:pPr>
        <w:spacing w:after="0"/>
        <w:rPr>
          <w:rFonts w:ascii="Helvetica" w:hAnsi="Helvetica" w:cs="Helvetica"/>
        </w:rPr>
      </w:pPr>
      <w:r w:rsidRPr="00E72A21">
        <w:rPr>
          <w:rFonts w:ascii="Helvetica" w:hAnsi="Helvetica" w:cs="Helvetica"/>
        </w:rPr>
        <w:t>Closed Mondays, including bank holidays</w:t>
      </w:r>
    </w:p>
    <w:p w14:paraId="2928A373" w14:textId="77777777" w:rsidR="00180881" w:rsidRPr="00E72A21" w:rsidRDefault="00180881" w:rsidP="00180881">
      <w:pPr>
        <w:spacing w:after="0"/>
        <w:rPr>
          <w:rFonts w:ascii="Helvetica" w:hAnsi="Helvetica" w:cs="Helvetica"/>
        </w:rPr>
      </w:pPr>
    </w:p>
    <w:p w14:paraId="17134786" w14:textId="77777777" w:rsidR="00180881" w:rsidRPr="00E72A21" w:rsidRDefault="00180881" w:rsidP="00180881">
      <w:pPr>
        <w:spacing w:after="0"/>
        <w:rPr>
          <w:rFonts w:ascii="Helvetica" w:hAnsi="Helvetica" w:cs="Helvetica"/>
          <w:b/>
          <w:bCs/>
        </w:rPr>
      </w:pPr>
      <w:r w:rsidRPr="00E72A21">
        <w:rPr>
          <w:rFonts w:ascii="Helvetica" w:hAnsi="Helvetica" w:cs="Helvetica"/>
          <w:b/>
          <w:bCs/>
        </w:rPr>
        <w:t>Entry</w:t>
      </w:r>
    </w:p>
    <w:p w14:paraId="59ABA3DD" w14:textId="77777777" w:rsidR="00180881" w:rsidRPr="00E72A21" w:rsidRDefault="00180881" w:rsidP="00180881">
      <w:pPr>
        <w:spacing w:after="0"/>
        <w:rPr>
          <w:rFonts w:ascii="Helvetica" w:hAnsi="Helvetica" w:cs="Helvetica"/>
        </w:rPr>
      </w:pPr>
      <w:r w:rsidRPr="00E72A21">
        <w:rPr>
          <w:rFonts w:ascii="Helvetica" w:hAnsi="Helvetica" w:cs="Helvetica"/>
        </w:rPr>
        <w:t xml:space="preserve">Tickets operate on a </w:t>
      </w:r>
      <w:r w:rsidRPr="00E72A21">
        <w:rPr>
          <w:rFonts w:ascii="Helvetica" w:hAnsi="Helvetica" w:cs="Helvetica"/>
          <w:i/>
          <w:iCs/>
        </w:rPr>
        <w:t>Pay Only If and What You Can</w:t>
      </w:r>
      <w:r w:rsidRPr="00E72A21">
        <w:rPr>
          <w:rFonts w:ascii="Helvetica" w:hAnsi="Helvetica" w:cs="Helvetica"/>
        </w:rPr>
        <w:t xml:space="preserve"> basis, so you can choose the price from free through to full membership. A Universal Ticket grants access to the permanent collection, Lower and Mezzanine Galleries, and Sculpture Park.</w:t>
      </w:r>
    </w:p>
    <w:p w14:paraId="28BA3A5D" w14:textId="77777777" w:rsidR="00180881" w:rsidRPr="00E72A21" w:rsidRDefault="00180881" w:rsidP="00180881">
      <w:pPr>
        <w:spacing w:after="0"/>
        <w:rPr>
          <w:rFonts w:ascii="Helvetica" w:hAnsi="Helvetica" w:cs="Helvetica"/>
        </w:rPr>
      </w:pPr>
    </w:p>
    <w:p w14:paraId="0B5DDCE7" w14:textId="77777777" w:rsidR="00180881" w:rsidRPr="00E72A21" w:rsidRDefault="00180881" w:rsidP="00180881">
      <w:pPr>
        <w:spacing w:after="0"/>
        <w:rPr>
          <w:rFonts w:ascii="Helvetica" w:hAnsi="Helvetica" w:cs="Helvetica"/>
        </w:rPr>
      </w:pPr>
      <w:r w:rsidRPr="00E72A21">
        <w:rPr>
          <w:rFonts w:ascii="Helvetica" w:hAnsi="Helvetica" w:cs="Helvetica"/>
          <w:b/>
          <w:bCs/>
        </w:rPr>
        <w:t>The Sainsbury Centre</w:t>
      </w:r>
      <w:r w:rsidRPr="00E72A21">
        <w:rPr>
          <w:rFonts w:ascii="Helvetica" w:hAnsi="Helvetica" w:cs="Helvetica"/>
        </w:rPr>
        <w:t xml:space="preserve"> is a world-class art museum with a unique perspective on how art can foster cultural dialogue and exchange. Following a radical relaunch in 2023 the Sainsbury Centre formally recognises the living lifeforce of art, enabling people to build relationships across an arts landscape.</w:t>
      </w:r>
    </w:p>
    <w:p w14:paraId="2AF0389A" w14:textId="77777777" w:rsidR="00180881" w:rsidRPr="00E72A21" w:rsidRDefault="00180881" w:rsidP="00180881">
      <w:pPr>
        <w:spacing w:after="0"/>
        <w:rPr>
          <w:rFonts w:ascii="Helvetica" w:hAnsi="Helvetica" w:cs="Helvetica"/>
        </w:rPr>
      </w:pPr>
    </w:p>
    <w:p w14:paraId="5CB825A4" w14:textId="77777777" w:rsidR="00180881" w:rsidRPr="00E72A21" w:rsidRDefault="00180881" w:rsidP="00180881">
      <w:pPr>
        <w:spacing w:after="0"/>
        <w:rPr>
          <w:rFonts w:ascii="Helvetica" w:hAnsi="Helvetica" w:cs="Helvetica"/>
        </w:rPr>
      </w:pPr>
      <w:r w:rsidRPr="00E72A21">
        <w:rPr>
          <w:rFonts w:ascii="Helvetica" w:hAnsi="Helvetica" w:cs="Helvetica"/>
        </w:rPr>
        <w:t>The art of the Sainsbury Centre can help reframe and answer the most important questions people have in their lives. It is not a museum to only learn more about artists, cultures or movements like Francis Bacon, the Tang Dynasty or Modernism, it is a place of experience, where collections are animate, and visitors are emotionally connected.</w:t>
      </w:r>
    </w:p>
    <w:p w14:paraId="1F88D92D" w14:textId="77777777" w:rsidR="00180881" w:rsidRPr="00E72A21" w:rsidRDefault="00180881" w:rsidP="00180881">
      <w:pPr>
        <w:spacing w:after="0"/>
        <w:rPr>
          <w:rFonts w:ascii="Helvetica" w:hAnsi="Helvetica" w:cs="Helvetica"/>
        </w:rPr>
      </w:pPr>
    </w:p>
    <w:p w14:paraId="60004998" w14:textId="77777777" w:rsidR="00180881" w:rsidRPr="00E72A21" w:rsidRDefault="00180881" w:rsidP="00180881">
      <w:pPr>
        <w:spacing w:after="0"/>
        <w:rPr>
          <w:rFonts w:ascii="Helvetica" w:hAnsi="Helvetica" w:cs="Helvetica"/>
        </w:rPr>
      </w:pPr>
      <w:r w:rsidRPr="00E72A21">
        <w:rPr>
          <w:rFonts w:ascii="Helvetica" w:hAnsi="Helvetica" w:cs="Helvetica"/>
        </w:rPr>
        <w:t xml:space="preserve">One of the first museums in the world to display art from all around the globe and from all time periods equally and collectively, Sir Robert and Lady Lisa Sainsbury created one of the most sought after yet non-conformist art collections. In 1973 they donated their collection, which transcended traditional barriers between art, architecture, archaeology and </w:t>
      </w:r>
      <w:r w:rsidRPr="00E72A21">
        <w:rPr>
          <w:rFonts w:ascii="Helvetica" w:hAnsi="Helvetica" w:cs="Helvetica"/>
        </w:rPr>
        <w:lastRenderedPageBreak/>
        <w:t>anthropology, to the University of East Anglia, and created an entirely new type of museum. Housed in Sir Norman Foster’s revolutionary first ever public building, the space aimed for an interactive relationship between people, object and landscape, where art was placed within an open yet intimate ‘living area’.</w:t>
      </w:r>
    </w:p>
    <w:p w14:paraId="0614398B" w14:textId="77777777" w:rsidR="00180881" w:rsidRPr="00E72A21" w:rsidRDefault="00180881" w:rsidP="00180881">
      <w:pPr>
        <w:spacing w:after="0"/>
        <w:rPr>
          <w:rFonts w:ascii="Helvetica" w:hAnsi="Helvetica" w:cs="Helvetica"/>
        </w:rPr>
      </w:pPr>
    </w:p>
    <w:p w14:paraId="50F03D7F" w14:textId="77777777" w:rsidR="00180881" w:rsidRDefault="00180881" w:rsidP="00180881">
      <w:pPr>
        <w:spacing w:after="0"/>
        <w:rPr>
          <w:rFonts w:ascii="Helvetica" w:hAnsi="Helvetica" w:cs="Helvetica"/>
        </w:rPr>
      </w:pPr>
      <w:r w:rsidRPr="00E72A21">
        <w:rPr>
          <w:rFonts w:ascii="Helvetica" w:hAnsi="Helvetica" w:cs="Helvetica"/>
        </w:rPr>
        <w:t>Visit sainsburycentre.ac.uk and follow @sainsburycentre on Facebook, X, Instagram, TikTok and LinkedIn, as well as @TheSainsburyCentre on YouTube.</w:t>
      </w:r>
    </w:p>
    <w:p w14:paraId="02743B8F" w14:textId="77777777" w:rsidR="005C7619" w:rsidRDefault="005C7619" w:rsidP="00180881">
      <w:pPr>
        <w:spacing w:after="0"/>
        <w:rPr>
          <w:rFonts w:ascii="Helvetica" w:hAnsi="Helvetica" w:cs="Helvetica"/>
        </w:rPr>
      </w:pPr>
    </w:p>
    <w:p w14:paraId="59E5C2DF" w14:textId="77777777" w:rsidR="00346B15" w:rsidRDefault="00346B15" w:rsidP="00180881">
      <w:pPr>
        <w:spacing w:after="0"/>
        <w:rPr>
          <w:rFonts w:ascii="Helvetica" w:hAnsi="Helvetica" w:cs="Helvetica"/>
        </w:rPr>
      </w:pPr>
    </w:p>
    <w:p w14:paraId="4F9081E3" w14:textId="77777777" w:rsidR="00346B15" w:rsidRDefault="00346B15" w:rsidP="00180881">
      <w:pPr>
        <w:spacing w:after="0"/>
        <w:rPr>
          <w:rFonts w:ascii="Helvetica" w:hAnsi="Helvetica" w:cs="Helvetica"/>
        </w:rPr>
      </w:pPr>
    </w:p>
    <w:p w14:paraId="4920986F" w14:textId="5E71D1F5" w:rsidR="005C7619" w:rsidRPr="00E72A21" w:rsidRDefault="005C7619" w:rsidP="00180881">
      <w:pPr>
        <w:spacing w:after="0"/>
        <w:rPr>
          <w:rFonts w:ascii="Helvetica" w:hAnsi="Helvetica" w:cs="Helvetica"/>
        </w:rPr>
      </w:pPr>
      <w:r>
        <w:rPr>
          <w:rFonts w:ascii="Helvetica" w:hAnsi="Helvetica" w:cs="Helvetica"/>
        </w:rPr>
        <w:t>For ALVA, @alva_uk</w:t>
      </w:r>
    </w:p>
    <w:p w14:paraId="1DA51786" w14:textId="1B4F4712" w:rsidR="00180881" w:rsidRPr="00E72A21" w:rsidRDefault="00180881">
      <w:pPr>
        <w:rPr>
          <w:rFonts w:ascii="Helvetica" w:hAnsi="Helvetica" w:cs="Helvetica"/>
        </w:rPr>
      </w:pPr>
      <w:r w:rsidRPr="00E72A21">
        <w:rPr>
          <w:rFonts w:ascii="Helvetica" w:hAnsi="Helvetica" w:cs="Helvetica"/>
        </w:rPr>
        <w:br/>
      </w:r>
      <w:r w:rsidRPr="00E72A21">
        <w:rPr>
          <w:rFonts w:ascii="Helvetica" w:hAnsi="Helvetica" w:cs="Helvetica"/>
        </w:rPr>
        <w:br/>
      </w:r>
      <w:r w:rsidRPr="00E72A21">
        <w:rPr>
          <w:rFonts w:ascii="Helvetica" w:hAnsi="Helvetica" w:cs="Helvetica"/>
        </w:rPr>
        <w:br/>
      </w:r>
    </w:p>
    <w:sectPr w:rsidR="00180881" w:rsidRPr="00E72A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78"/>
    <w:rsid w:val="00084487"/>
    <w:rsid w:val="000D6457"/>
    <w:rsid w:val="00177432"/>
    <w:rsid w:val="00180881"/>
    <w:rsid w:val="00183E3C"/>
    <w:rsid w:val="001D3B5C"/>
    <w:rsid w:val="001E6A0E"/>
    <w:rsid w:val="0027323F"/>
    <w:rsid w:val="00281D1F"/>
    <w:rsid w:val="00346B15"/>
    <w:rsid w:val="003A78EA"/>
    <w:rsid w:val="004A0627"/>
    <w:rsid w:val="004D3FE0"/>
    <w:rsid w:val="005164D9"/>
    <w:rsid w:val="005C7478"/>
    <w:rsid w:val="005C7619"/>
    <w:rsid w:val="005D4706"/>
    <w:rsid w:val="00687272"/>
    <w:rsid w:val="00692515"/>
    <w:rsid w:val="006D1660"/>
    <w:rsid w:val="00742AB7"/>
    <w:rsid w:val="0078238F"/>
    <w:rsid w:val="007B63C3"/>
    <w:rsid w:val="007C299F"/>
    <w:rsid w:val="00802993"/>
    <w:rsid w:val="00882B93"/>
    <w:rsid w:val="00921C50"/>
    <w:rsid w:val="009924C3"/>
    <w:rsid w:val="00AE7E19"/>
    <w:rsid w:val="00C17C48"/>
    <w:rsid w:val="00D23DA1"/>
    <w:rsid w:val="00D504EA"/>
    <w:rsid w:val="00E426B2"/>
    <w:rsid w:val="00E72A21"/>
    <w:rsid w:val="00EE04B2"/>
    <w:rsid w:val="00F32758"/>
    <w:rsid w:val="00F95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B4A0"/>
  <w15:chartTrackingRefBased/>
  <w15:docId w15:val="{0E13A0AE-778A-4224-A57E-41AD0125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478"/>
    <w:rPr>
      <w:rFonts w:eastAsiaTheme="majorEastAsia" w:cstheme="majorBidi"/>
      <w:color w:val="272727" w:themeColor="text1" w:themeTint="D8"/>
    </w:rPr>
  </w:style>
  <w:style w:type="paragraph" w:styleId="Title">
    <w:name w:val="Title"/>
    <w:basedOn w:val="Normal"/>
    <w:next w:val="Normal"/>
    <w:link w:val="TitleChar"/>
    <w:uiPriority w:val="10"/>
    <w:qFormat/>
    <w:rsid w:val="005C7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478"/>
    <w:pPr>
      <w:spacing w:before="160"/>
      <w:jc w:val="center"/>
    </w:pPr>
    <w:rPr>
      <w:i/>
      <w:iCs/>
      <w:color w:val="404040" w:themeColor="text1" w:themeTint="BF"/>
    </w:rPr>
  </w:style>
  <w:style w:type="character" w:customStyle="1" w:styleId="QuoteChar">
    <w:name w:val="Quote Char"/>
    <w:basedOn w:val="DefaultParagraphFont"/>
    <w:link w:val="Quote"/>
    <w:uiPriority w:val="29"/>
    <w:rsid w:val="005C7478"/>
    <w:rPr>
      <w:i/>
      <w:iCs/>
      <w:color w:val="404040" w:themeColor="text1" w:themeTint="BF"/>
    </w:rPr>
  </w:style>
  <w:style w:type="paragraph" w:styleId="ListParagraph">
    <w:name w:val="List Paragraph"/>
    <w:basedOn w:val="Normal"/>
    <w:uiPriority w:val="34"/>
    <w:qFormat/>
    <w:rsid w:val="005C7478"/>
    <w:pPr>
      <w:ind w:left="720"/>
      <w:contextualSpacing/>
    </w:pPr>
  </w:style>
  <w:style w:type="character" w:styleId="IntenseEmphasis">
    <w:name w:val="Intense Emphasis"/>
    <w:basedOn w:val="DefaultParagraphFont"/>
    <w:uiPriority w:val="21"/>
    <w:qFormat/>
    <w:rsid w:val="005C7478"/>
    <w:rPr>
      <w:i/>
      <w:iCs/>
      <w:color w:val="0F4761" w:themeColor="accent1" w:themeShade="BF"/>
    </w:rPr>
  </w:style>
  <w:style w:type="paragraph" w:styleId="IntenseQuote">
    <w:name w:val="Intense Quote"/>
    <w:basedOn w:val="Normal"/>
    <w:next w:val="Normal"/>
    <w:link w:val="IntenseQuoteChar"/>
    <w:uiPriority w:val="30"/>
    <w:qFormat/>
    <w:rsid w:val="005C7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478"/>
    <w:rPr>
      <w:i/>
      <w:iCs/>
      <w:color w:val="0F4761" w:themeColor="accent1" w:themeShade="BF"/>
    </w:rPr>
  </w:style>
  <w:style w:type="character" w:styleId="IntenseReference">
    <w:name w:val="Intense Reference"/>
    <w:basedOn w:val="DefaultParagraphFont"/>
    <w:uiPriority w:val="32"/>
    <w:qFormat/>
    <w:rsid w:val="005C7478"/>
    <w:rPr>
      <w:b/>
      <w:bCs/>
      <w:smallCaps/>
      <w:color w:val="0F4761" w:themeColor="accent1" w:themeShade="BF"/>
      <w:spacing w:val="5"/>
    </w:rPr>
  </w:style>
  <w:style w:type="character" w:styleId="Hyperlink">
    <w:name w:val="Hyperlink"/>
    <w:basedOn w:val="DefaultParagraphFont"/>
    <w:uiPriority w:val="99"/>
    <w:unhideWhenUsed/>
    <w:rsid w:val="00E72A21"/>
    <w:rPr>
      <w:color w:val="467886" w:themeColor="hyperlink"/>
      <w:u w:val="single"/>
    </w:rPr>
  </w:style>
  <w:style w:type="character" w:styleId="UnresolvedMention">
    <w:name w:val="Unresolved Mention"/>
    <w:basedOn w:val="DefaultParagraphFont"/>
    <w:uiPriority w:val="99"/>
    <w:semiHidden/>
    <w:unhideWhenUsed/>
    <w:rsid w:val="00E72A21"/>
    <w:rPr>
      <w:color w:val="605E5C"/>
      <w:shd w:val="clear" w:color="auto" w:fill="E1DFDD"/>
    </w:rPr>
  </w:style>
  <w:style w:type="paragraph" w:styleId="Revision">
    <w:name w:val="Revision"/>
    <w:hidden/>
    <w:uiPriority w:val="99"/>
    <w:semiHidden/>
    <w:rsid w:val="00F95AFC"/>
    <w:pPr>
      <w:spacing w:after="0" w:line="240" w:lineRule="auto"/>
    </w:pPr>
  </w:style>
  <w:style w:type="character" w:styleId="FollowedHyperlink">
    <w:name w:val="FollowedHyperlink"/>
    <w:basedOn w:val="DefaultParagraphFont"/>
    <w:uiPriority w:val="99"/>
    <w:semiHidden/>
    <w:unhideWhenUsed/>
    <w:rsid w:val="00F3275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b5wt9j9ln6wqeq8ou8jpu/Sainsbury-Centre_Photo-by-Donovan-Jones_low.jpg?rlkey=tqp59khwd3ybkcwyi9vva9w01&amp;st=6w706t2u&amp;dl=0" TargetMode="External"/><Relationship Id="rId3" Type="http://schemas.openxmlformats.org/officeDocument/2006/relationships/webSettings" Target="webSettings.xml"/><Relationship Id="rId7" Type="http://schemas.openxmlformats.org/officeDocument/2006/relationships/hyperlink" Target="https://sainsburycentre.ac.uk/press-releas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va.org.uk/details.cfm?p=453"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Wolstenholme (SCVA - Staff)</dc:creator>
  <cp:keywords/>
  <dc:description/>
  <cp:lastModifiedBy>Kate Wolstenholme (SCVA - Staff)</cp:lastModifiedBy>
  <cp:revision>5</cp:revision>
  <dcterms:created xsi:type="dcterms:W3CDTF">2026-03-09T11:35:00Z</dcterms:created>
  <dcterms:modified xsi:type="dcterms:W3CDTF">2026-03-18T12:34:00Z</dcterms:modified>
</cp:coreProperties>
</file>